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3FC0E" w14:textId="2A40B594" w:rsidR="005B6FBB" w:rsidRDefault="005B6FBB" w:rsidP="006B1544">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126</w:t>
        </w:r>
      </w:fldSimple>
      <w:r>
        <w:rPr>
          <w:b/>
          <w:i/>
          <w:noProof/>
          <w:sz w:val="28"/>
        </w:rPr>
        <w:tab/>
      </w:r>
      <w:fldSimple w:instr=" DOCPROPERTY  Tdoc#  \* MERGEFORMAT ">
        <w:r>
          <w:rPr>
            <w:b/>
            <w:i/>
            <w:noProof/>
            <w:sz w:val="28"/>
          </w:rPr>
          <w:t>C3-230</w:t>
        </w:r>
        <w:r w:rsidR="00AB484C">
          <w:rPr>
            <w:b/>
            <w:i/>
            <w:noProof/>
            <w:sz w:val="28"/>
          </w:rPr>
          <w:t>627</w:t>
        </w:r>
      </w:fldSimple>
    </w:p>
    <w:p w14:paraId="22C99016" w14:textId="77777777" w:rsidR="005B6FBB" w:rsidRDefault="005B6FBB" w:rsidP="005B6FBB">
      <w:pPr>
        <w:pStyle w:val="CRCoverPage"/>
        <w:outlineLvl w:val="0"/>
        <w:rPr>
          <w:b/>
          <w:noProof/>
          <w:sz w:val="24"/>
        </w:rPr>
      </w:pPr>
      <w:r>
        <w:rPr>
          <w:b/>
          <w:noProof/>
          <w:sz w:val="24"/>
        </w:rPr>
        <w:t xml:space="preserve">Athens, Greece,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w:t>
        </w:r>
      </w:fldSimple>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5DE9F95" w:rsidR="00C40F58" w:rsidRPr="00410371" w:rsidRDefault="00160BF4" w:rsidP="00635DDF">
            <w:pPr>
              <w:pStyle w:val="CRCoverPage"/>
              <w:spacing w:after="0"/>
              <w:jc w:val="center"/>
              <w:rPr>
                <w:b/>
                <w:noProof/>
                <w:sz w:val="28"/>
              </w:rPr>
            </w:pPr>
            <w:r>
              <w:rPr>
                <w:b/>
                <w:noProof/>
                <w:sz w:val="28"/>
              </w:rPr>
              <w:t>29</w:t>
            </w:r>
            <w:r w:rsidR="00874B83">
              <w:rPr>
                <w:b/>
                <w:noProof/>
                <w:sz w:val="28"/>
              </w:rPr>
              <w:t>.</w:t>
            </w:r>
            <w:r w:rsidR="00162479">
              <w:rPr>
                <w:b/>
                <w:noProof/>
                <w:sz w:val="28"/>
              </w:rPr>
              <w:t>0</w:t>
            </w:r>
            <w:r w:rsidR="00635DDF">
              <w:rPr>
                <w:b/>
                <w:noProof/>
                <w:sz w:val="28"/>
              </w:rPr>
              <w:t>61</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C36AF3F" w:rsidR="00C40F58" w:rsidRPr="00410371" w:rsidRDefault="00A059B3" w:rsidP="007470DA">
            <w:pPr>
              <w:pStyle w:val="CRCoverPage"/>
              <w:spacing w:after="0"/>
              <w:rPr>
                <w:noProof/>
              </w:rPr>
            </w:pPr>
            <w:r>
              <w:fldChar w:fldCharType="begin"/>
            </w:r>
            <w:r>
              <w:instrText xml:space="preserve"> DOCPROPERTY  Cr#  \* MERGEFORMAT </w:instrText>
            </w:r>
            <w:r>
              <w:fldChar w:fldCharType="separate"/>
            </w:r>
            <w:r w:rsidR="00396ACE" w:rsidRPr="007470DA">
              <w:rPr>
                <w:b/>
                <w:noProof/>
                <w:sz w:val="28"/>
              </w:rPr>
              <w:t>0</w:t>
            </w:r>
            <w:r w:rsidR="007470DA">
              <w:rPr>
                <w:b/>
                <w:noProof/>
                <w:sz w:val="28"/>
              </w:rPr>
              <w:t>551</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274574C2" w:rsidR="00C40F58" w:rsidRPr="00410371" w:rsidRDefault="00AB484C" w:rsidP="00874B83">
            <w:pPr>
              <w:pStyle w:val="CRCoverPage"/>
              <w:spacing w:after="0"/>
              <w:jc w:val="center"/>
              <w:rPr>
                <w:b/>
                <w:noProof/>
              </w:rPr>
            </w:pPr>
            <w:r>
              <w:rPr>
                <w:b/>
                <w:noProof/>
                <w:sz w:val="28"/>
              </w:rPr>
              <w:t>1</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0A44EEE7" w:rsidR="00C40F58" w:rsidRPr="00410371" w:rsidRDefault="00A059B3" w:rsidP="00F75984">
            <w:pPr>
              <w:pStyle w:val="CRCoverPage"/>
              <w:spacing w:after="0"/>
              <w:jc w:val="center"/>
              <w:rPr>
                <w:noProof/>
                <w:sz w:val="28"/>
              </w:rPr>
            </w:pPr>
            <w:r>
              <w:fldChar w:fldCharType="begin"/>
            </w:r>
            <w:r>
              <w:instrText xml:space="preserve"> DOCPROPERTY  Version  \* MERGEFORMAT </w:instrText>
            </w:r>
            <w:r>
              <w:fldChar w:fldCharType="separate"/>
            </w:r>
            <w:r w:rsidR="00C40F58" w:rsidRPr="00F75984">
              <w:rPr>
                <w:b/>
                <w:noProof/>
                <w:sz w:val="28"/>
              </w:rPr>
              <w:t>1</w:t>
            </w:r>
            <w:r w:rsidR="00F75984" w:rsidRPr="00F75984">
              <w:rPr>
                <w:b/>
                <w:noProof/>
                <w:sz w:val="28"/>
              </w:rPr>
              <w:t>7</w:t>
            </w:r>
            <w:r w:rsidR="00C40F58" w:rsidRPr="00F75984">
              <w:rPr>
                <w:b/>
                <w:noProof/>
                <w:sz w:val="28"/>
              </w:rPr>
              <w:t>.</w:t>
            </w:r>
            <w:r w:rsidR="00F75984" w:rsidRPr="00F75984">
              <w:rPr>
                <w:b/>
                <w:noProof/>
                <w:sz w:val="28"/>
              </w:rPr>
              <w:t>6</w:t>
            </w:r>
            <w:r w:rsidR="00C40F58" w:rsidRPr="00F75984">
              <w:rPr>
                <w:b/>
                <w:noProof/>
                <w:sz w:val="28"/>
              </w:rPr>
              <w:t>.0</w:t>
            </w:r>
            <w:r>
              <w:rPr>
                <w:b/>
                <w:noProof/>
                <w:sz w:val="28"/>
              </w:rPr>
              <w:fldChar w:fldCharType="end"/>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05F50C1F" w:rsidR="00C40F58" w:rsidRDefault="00D17F11" w:rsidP="005E215C">
            <w:pPr>
              <w:pStyle w:val="CRCoverPage"/>
              <w:spacing w:after="0"/>
              <w:ind w:left="100"/>
              <w:rPr>
                <w:noProof/>
              </w:rPr>
            </w:pPr>
            <w:r>
              <w:t>P</w:t>
            </w:r>
            <w:r w:rsidR="00D51625">
              <w:t>-</w:t>
            </w:r>
            <w:r w:rsidR="00703F43">
              <w:t>GW setting DSCP</w:t>
            </w:r>
            <w:bookmarkStart w:id="0" w:name="_GoBack"/>
            <w:bookmarkEnd w:id="0"/>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26B2035" w:rsidR="00C40F58" w:rsidRDefault="00C40F58" w:rsidP="00874B83">
            <w:pPr>
              <w:pStyle w:val="CRCoverPage"/>
              <w:spacing w:after="0"/>
              <w:ind w:left="100"/>
              <w:rPr>
                <w:noProof/>
              </w:rPr>
            </w:pPr>
            <w:r>
              <w:rPr>
                <w:noProof/>
              </w:rPr>
              <w:t>Peraton Labs, CISA ECD</w:t>
            </w:r>
            <w:r w:rsidR="0080065A">
              <w:rPr>
                <w:noProof/>
              </w:rPr>
              <w:t>, Ericsson</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ED322EB" w:rsidR="00C40F58" w:rsidRPr="00D9090B" w:rsidRDefault="00D9090B" w:rsidP="005E215C">
            <w:pPr>
              <w:pStyle w:val="CRCoverPage"/>
              <w:spacing w:after="0"/>
              <w:ind w:left="100"/>
              <w:rPr>
                <w:noProof/>
                <w:highlight w:val="yellow"/>
              </w:rPr>
            </w:pPr>
            <w:r w:rsidRPr="007470DA">
              <w:rPr>
                <w:noProof/>
              </w:rPr>
              <w:t xml:space="preserve">TEI18, </w:t>
            </w:r>
            <w:r w:rsidR="00874B83" w:rsidRPr="007470DA">
              <w:rPr>
                <w:noProof/>
              </w:rPr>
              <w:t>MP</w:t>
            </w:r>
            <w:r w:rsidRPr="007470DA">
              <w:rPr>
                <w:noProof/>
              </w:rPr>
              <w:t>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5307B7CD" w:rsidR="00C40F58" w:rsidRDefault="00396ACE" w:rsidP="007470DA">
            <w:pPr>
              <w:pStyle w:val="CRCoverPage"/>
              <w:spacing w:after="0"/>
              <w:ind w:left="100"/>
              <w:rPr>
                <w:noProof/>
              </w:rPr>
            </w:pPr>
            <w:r w:rsidRPr="00396ACE">
              <w:t>2</w:t>
            </w:r>
            <w:r w:rsidRPr="00F75984">
              <w:t>022-</w:t>
            </w:r>
            <w:r w:rsidR="00F75984">
              <w:t>02</w:t>
            </w:r>
            <w:r w:rsidRPr="00F75984">
              <w:t>-</w:t>
            </w:r>
            <w:r w:rsidR="00F75984">
              <w:t>1</w:t>
            </w:r>
            <w:r w:rsidR="007470DA">
              <w:t>8</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4613129" w:rsidR="00C40F58" w:rsidRPr="00EE006C" w:rsidRDefault="00162479"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A059B3"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C8FD" w14:textId="68596D01" w:rsidR="00160BF4" w:rsidRDefault="00493B0D" w:rsidP="005E215C">
            <w:pPr>
              <w:pStyle w:val="CRCoverPage"/>
              <w:spacing w:after="0"/>
              <w:ind w:left="100"/>
            </w:pPr>
            <w:r w:rsidRPr="00493B0D">
              <w:rPr>
                <w:noProof/>
              </w:rPr>
              <w:t xml:space="preserve">In TS 29.061, the P-GW is not allowed to </w:t>
            </w:r>
            <w:r>
              <w:t>modify the fields Type of Service (IPv4) and</w:t>
            </w:r>
            <w:r w:rsidR="00162479">
              <w:t xml:space="preserve"> Traffic Class (IPv6) and therefore is not aligned with stage 2.</w:t>
            </w:r>
          </w:p>
          <w:p w14:paraId="2E014ADB" w14:textId="77777777" w:rsidR="00493B0D" w:rsidRDefault="00493B0D" w:rsidP="005E215C">
            <w:pPr>
              <w:pStyle w:val="CRCoverPage"/>
              <w:spacing w:after="0"/>
              <w:ind w:left="100"/>
            </w:pPr>
          </w:p>
          <w:p w14:paraId="04DC7093" w14:textId="58A01DDD" w:rsidR="00493B0D" w:rsidRDefault="00493B0D" w:rsidP="005E215C">
            <w:pPr>
              <w:pStyle w:val="CRCoverPage"/>
              <w:spacing w:after="0"/>
              <w:ind w:left="100"/>
            </w:pPr>
            <w:r>
              <w:t>In stage 2, the P-GW is allowed to modify the fields:</w:t>
            </w:r>
          </w:p>
          <w:p w14:paraId="70580DF7" w14:textId="77777777" w:rsidR="00493B0D" w:rsidRDefault="00493B0D" w:rsidP="00493B0D">
            <w:pPr>
              <w:pStyle w:val="B1"/>
              <w:rPr>
                <w:rFonts w:ascii="Arial" w:hAnsi="Arial"/>
              </w:rPr>
            </w:pPr>
            <w:r>
              <w:t>-</w:t>
            </w:r>
            <w:r>
              <w:tab/>
            </w:r>
            <w:r w:rsidRPr="00493B0D">
              <w:rPr>
                <w:rFonts w:ascii="Arial" w:hAnsi="Arial"/>
              </w:rPr>
              <w:t>TS 23.401</w:t>
            </w:r>
            <w:r w:rsidRPr="00493B0D">
              <w:t xml:space="preserve"> </w:t>
            </w:r>
            <w:r w:rsidRPr="00493B0D">
              <w:rPr>
                <w:rFonts w:ascii="Arial" w:hAnsi="Arial"/>
              </w:rPr>
              <w:t>§ 4.4.3.3 "PDN GW"</w:t>
            </w:r>
          </w:p>
          <w:p w14:paraId="0DB6897F" w14:textId="4619C7DE" w:rsidR="00493B0D" w:rsidRDefault="00493B0D" w:rsidP="00493B0D">
            <w:pPr>
              <w:pStyle w:val="B2"/>
            </w:pPr>
            <w:r>
              <w:t>-</w:t>
            </w:r>
            <w:r>
              <w:tab/>
            </w:r>
            <w:r w:rsidRPr="00493B0D">
              <w:t xml:space="preserve">"PDN functions include…transport level packet marking in the uplink and downlink, e.g. setting the </w:t>
            </w:r>
            <w:proofErr w:type="spellStart"/>
            <w:r w:rsidRPr="00493B0D">
              <w:t>DiffServ</w:t>
            </w:r>
            <w:proofErr w:type="spellEnd"/>
            <w:r w:rsidRPr="00493B0D">
              <w:t xml:space="preserve"> Code Point, based on the QCI, and optionally the ARP priority level, of the associated EPS bearer;"</w:t>
            </w:r>
          </w:p>
          <w:p w14:paraId="66157BB1" w14:textId="0FFFAFB7" w:rsidR="00493B0D" w:rsidRDefault="00493B0D" w:rsidP="00493B0D">
            <w:pPr>
              <w:pStyle w:val="B1"/>
            </w:pPr>
            <w:r>
              <w:t>-</w:t>
            </w:r>
            <w:r>
              <w:tab/>
            </w:r>
            <w:r w:rsidRPr="00493B0D">
              <w:rPr>
                <w:rFonts w:ascii="Arial" w:hAnsi="Arial"/>
              </w:rPr>
              <w:t>TS 23.401 § 4.9 "Paging Policy Differentiation"</w:t>
            </w:r>
          </w:p>
          <w:p w14:paraId="5F04AA1D" w14:textId="54FBF835" w:rsidR="00493B0D" w:rsidRDefault="00493B0D" w:rsidP="00493B0D">
            <w:pPr>
              <w:pStyle w:val="B2"/>
            </w:pPr>
            <w:r>
              <w:t>-</w:t>
            </w:r>
            <w:r>
              <w:tab/>
            </w:r>
            <w:r w:rsidRPr="00493B0D">
              <w:t xml:space="preserve">"Paging policy differentiation is an optional feature…The PDN GW shall not modify the received </w:t>
            </w:r>
            <w:r w:rsidRPr="00493B0D">
              <w:rPr>
                <w:b/>
              </w:rPr>
              <w:t>downlink</w:t>
            </w:r>
            <w:r w:rsidRPr="00493B0D">
              <w:t xml:space="preserve"> IP packet e.g. the DSCP (IPv4) / TC (IPv6)."</w:t>
            </w:r>
          </w:p>
          <w:p w14:paraId="43A1358C" w14:textId="146638AC" w:rsidR="00493B0D" w:rsidRDefault="00493B0D" w:rsidP="00493B0D">
            <w:pPr>
              <w:pStyle w:val="B1"/>
              <w:rPr>
                <w:rFonts w:eastAsiaTheme="minorEastAsia"/>
                <w:lang w:val="en-US" w:eastAsia="en-GB"/>
              </w:rPr>
            </w:pPr>
            <w:r>
              <w:rPr>
                <w:rFonts w:eastAsiaTheme="minorEastAsia"/>
                <w:lang w:val="en-US" w:eastAsia="en-GB"/>
              </w:rPr>
              <w:t>-</w:t>
            </w:r>
            <w:r>
              <w:tab/>
            </w:r>
            <w:r w:rsidRPr="00493B0D">
              <w:rPr>
                <w:rFonts w:eastAsiaTheme="minorEastAsia"/>
                <w:lang w:val="en-US" w:eastAsia="en-GB"/>
              </w:rPr>
              <w:t>TS 23.203</w:t>
            </w:r>
            <w:r>
              <w:rPr>
                <w:rFonts w:eastAsiaTheme="minorEastAsia"/>
                <w:lang w:val="en-US" w:eastAsia="en-GB"/>
              </w:rPr>
              <w:t xml:space="preserve"> §</w:t>
            </w:r>
            <w:r w:rsidRPr="00493B0D">
              <w:rPr>
                <w:rFonts w:eastAsiaTheme="minorEastAsia"/>
                <w:lang w:val="en-US" w:eastAsia="en-GB"/>
              </w:rPr>
              <w:t>6.8.1</w:t>
            </w:r>
            <w:r>
              <w:rPr>
                <w:rFonts w:eastAsiaTheme="minorEastAsia"/>
                <w:lang w:val="en-US" w:eastAsia="en-GB"/>
              </w:rPr>
              <w:t xml:space="preserve"> "General"</w:t>
            </w:r>
            <w:r w:rsidRPr="00493B0D">
              <w:rPr>
                <w:rFonts w:eastAsiaTheme="minorEastAsia"/>
                <w:lang w:val="en-US" w:eastAsia="en-GB"/>
              </w:rPr>
              <w:t xml:space="preserve">: </w:t>
            </w:r>
          </w:p>
          <w:p w14:paraId="4D6742AA" w14:textId="220263B4" w:rsidR="00493B0D" w:rsidRPr="00493B0D" w:rsidRDefault="00493B0D" w:rsidP="00493B0D">
            <w:pPr>
              <w:pStyle w:val="B2"/>
              <w:rPr>
                <w:szCs w:val="24"/>
                <w:lang w:eastAsia="en-GB"/>
              </w:rPr>
            </w:pPr>
            <w:r>
              <w:rPr>
                <w:rFonts w:eastAsiaTheme="minorEastAsia"/>
                <w:lang w:val="en-US" w:eastAsia="en-GB"/>
              </w:rPr>
              <w:t>-</w:t>
            </w:r>
            <w:r>
              <w:tab/>
            </w:r>
            <w:r w:rsidRPr="00493B0D">
              <w:rPr>
                <w:rFonts w:eastAsiaTheme="minorEastAsia"/>
                <w:lang w:val="en-US" w:eastAsia="en-GB"/>
              </w:rPr>
              <w:t>"</w:t>
            </w:r>
            <w:r w:rsidRPr="00493B0D">
              <w:rPr>
                <w:rFonts w:eastAsiaTheme="minorEastAsia"/>
                <w:lang w:eastAsia="en-GB"/>
              </w:rPr>
              <w:t xml:space="preserve">The DSCP value indicates the value with which a TDF marks </w:t>
            </w:r>
            <w:r w:rsidRPr="00493B0D">
              <w:rPr>
                <w:rFonts w:eastAsiaTheme="minorEastAsia"/>
                <w:b/>
                <w:bCs/>
                <w:lang w:eastAsia="en-GB"/>
              </w:rPr>
              <w:t>downlink</w:t>
            </w:r>
            <w:r w:rsidRPr="00493B0D">
              <w:rPr>
                <w:rFonts w:eastAsiaTheme="minorEastAsia"/>
                <w:lang w:eastAsia="en-GB"/>
              </w:rPr>
              <w:t xml:space="preserve"> application traffic identified by an ADC rule.</w:t>
            </w:r>
            <w:r w:rsidRPr="00493B0D">
              <w:rPr>
                <w:rFonts w:eastAsiaTheme="minorEastAsia"/>
                <w:lang w:val="en-US" w:eastAsia="en-GB"/>
              </w:rPr>
              <w:t>"</w:t>
            </w:r>
          </w:p>
          <w:p w14:paraId="6E9310C6" w14:textId="5CA5EA8F" w:rsidR="00493B0D" w:rsidRDefault="00493B0D" w:rsidP="00493B0D">
            <w:pPr>
              <w:pStyle w:val="B1"/>
              <w:rPr>
                <w:rFonts w:eastAsiaTheme="minorEastAsia" w:hAnsi="+mn-ea"/>
                <w:lang w:val="en-US" w:eastAsia="en-GB"/>
              </w:rPr>
            </w:pPr>
            <w:r>
              <w:rPr>
                <w:rFonts w:eastAsiaTheme="minorEastAsia"/>
                <w:lang w:val="en-US" w:eastAsia="en-GB"/>
              </w:rPr>
              <w:t>-</w:t>
            </w:r>
            <w:r>
              <w:tab/>
            </w:r>
            <w:r w:rsidRPr="00493B0D">
              <w:rPr>
                <w:rFonts w:eastAsiaTheme="minorEastAsia"/>
                <w:lang w:val="en-US" w:eastAsia="en-GB"/>
              </w:rPr>
              <w:t>TS 23.203</w:t>
            </w:r>
            <w:r>
              <w:rPr>
                <w:rFonts w:eastAsiaTheme="minorEastAsia"/>
                <w:lang w:val="en-US" w:eastAsia="en-GB"/>
              </w:rPr>
              <w:t xml:space="preserve"> §</w:t>
            </w:r>
            <w:r w:rsidRPr="00493B0D">
              <w:rPr>
                <w:rFonts w:eastAsiaTheme="minorEastAsia" w:hAnsi="+mn-ea"/>
                <w:lang w:val="en-US" w:eastAsia="en-GB"/>
              </w:rPr>
              <w:t>6.2.2.1</w:t>
            </w:r>
            <w:r>
              <w:rPr>
                <w:rFonts w:eastAsiaTheme="minorEastAsia" w:hAnsi="+mn-ea"/>
                <w:lang w:val="en-US" w:eastAsia="en-GB"/>
              </w:rPr>
              <w:t xml:space="preserve"> "General":</w:t>
            </w:r>
          </w:p>
          <w:p w14:paraId="0D75432F" w14:textId="0870291A" w:rsidR="00493B0D" w:rsidRDefault="00493B0D" w:rsidP="00493B0D">
            <w:pPr>
              <w:pStyle w:val="B2"/>
              <w:rPr>
                <w:rFonts w:eastAsiaTheme="minorEastAsia"/>
                <w:lang w:eastAsia="en-GB"/>
              </w:rPr>
            </w:pPr>
            <w:r w:rsidRPr="00493B0D">
              <w:rPr>
                <w:rFonts w:eastAsiaTheme="minorEastAsia" w:hAnsi="+mn-ea"/>
                <w:lang w:val="en-US" w:eastAsia="en-GB"/>
              </w:rPr>
              <w:t xml:space="preserve"> </w:t>
            </w:r>
            <w:r>
              <w:rPr>
                <w:rFonts w:eastAsiaTheme="minorEastAsia" w:hAnsi="+mn-ea"/>
                <w:lang w:val="en-US" w:eastAsia="en-GB"/>
              </w:rPr>
              <w:t>-</w:t>
            </w:r>
            <w:r>
              <w:tab/>
              <w:t>"</w:t>
            </w:r>
            <w:r w:rsidRPr="00493B0D">
              <w:rPr>
                <w:rFonts w:eastAsiaTheme="minorEastAsia"/>
                <w:lang w:eastAsia="en-GB"/>
              </w:rPr>
              <w:t xml:space="preserve">The PCEF shall enforce the authorized </w:t>
            </w:r>
            <w:proofErr w:type="spellStart"/>
            <w:r w:rsidRPr="00493B0D">
              <w:rPr>
                <w:rFonts w:eastAsiaTheme="minorEastAsia"/>
                <w:lang w:eastAsia="en-GB"/>
              </w:rPr>
              <w:t>QoS</w:t>
            </w:r>
            <w:proofErr w:type="spellEnd"/>
            <w:r w:rsidRPr="00493B0D">
              <w:rPr>
                <w:rFonts w:eastAsiaTheme="minorEastAsia"/>
                <w:lang w:eastAsia="en-GB"/>
              </w:rPr>
              <w:t xml:space="preserve"> of a service data flow according to the active PCC rule (e.g. to enforce </w:t>
            </w:r>
            <w:r w:rsidRPr="00493B0D">
              <w:rPr>
                <w:rFonts w:eastAsiaTheme="minorEastAsia"/>
                <w:b/>
                <w:bCs/>
                <w:lang w:eastAsia="en-GB"/>
              </w:rPr>
              <w:t>uplink</w:t>
            </w:r>
            <w:r w:rsidRPr="00493B0D">
              <w:rPr>
                <w:rFonts w:eastAsiaTheme="minorEastAsia"/>
                <w:lang w:eastAsia="en-GB"/>
              </w:rPr>
              <w:t xml:space="preserve"> DSCP marking).</w:t>
            </w:r>
            <w:r>
              <w:rPr>
                <w:rFonts w:eastAsiaTheme="minorEastAsia"/>
                <w:lang w:eastAsia="en-GB"/>
              </w:rPr>
              <w:t>"</w:t>
            </w:r>
          </w:p>
          <w:p w14:paraId="3E34224A" w14:textId="0C81C990" w:rsidR="00493B0D" w:rsidRDefault="00493B0D" w:rsidP="00493B0D">
            <w:pPr>
              <w:pStyle w:val="B1"/>
              <w:rPr>
                <w:rFonts w:eastAsiaTheme="minorEastAsia"/>
                <w:lang w:eastAsia="en-GB"/>
              </w:rPr>
            </w:pPr>
            <w:r>
              <w:t>-</w:t>
            </w:r>
            <w:r>
              <w:tab/>
            </w:r>
            <w:r w:rsidRPr="00493B0D">
              <w:rPr>
                <w:rFonts w:eastAsiaTheme="minorEastAsia"/>
                <w:lang w:val="en-US" w:eastAsia="en-GB"/>
              </w:rPr>
              <w:t>TS 29.212</w:t>
            </w:r>
            <w:r>
              <w:rPr>
                <w:rFonts w:eastAsiaTheme="minorEastAsia"/>
                <w:lang w:val="en-US" w:eastAsia="en-GB"/>
              </w:rPr>
              <w:t xml:space="preserve"> </w:t>
            </w:r>
            <w:r w:rsidRPr="00493B0D">
              <w:rPr>
                <w:rFonts w:eastAsiaTheme="minorEastAsia"/>
                <w:lang w:eastAsia="en-GB"/>
              </w:rPr>
              <w:t>§5.3.45: Priority-Level AVP (All access types)</w:t>
            </w:r>
          </w:p>
          <w:p w14:paraId="71145463" w14:textId="5D7D9284" w:rsidR="00493B0D" w:rsidRPr="00493B0D" w:rsidRDefault="00493B0D" w:rsidP="00493B0D">
            <w:pPr>
              <w:pStyle w:val="B2"/>
            </w:pPr>
            <w:r>
              <w:rPr>
                <w:szCs w:val="24"/>
                <w:lang w:eastAsia="en-GB"/>
              </w:rPr>
              <w:t>-</w:t>
            </w:r>
            <w:r>
              <w:tab/>
            </w:r>
            <w:r>
              <w:tab/>
            </w:r>
            <w:r w:rsidRPr="00493B0D">
              <w:t xml:space="preserve">"NOTE: The Priority-Level AVP can be used in addition to the </w:t>
            </w:r>
            <w:proofErr w:type="spellStart"/>
            <w:r w:rsidRPr="00493B0D">
              <w:t>QoS</w:t>
            </w:r>
            <w:proofErr w:type="spellEnd"/>
            <w:r w:rsidRPr="00493B0D">
              <w:t>-Class-Identifier AVP to determine the user plane transport level packet marking, e.g. to set the DSCP marking of the associated EPS bearer."</w:t>
            </w:r>
          </w:p>
          <w:p w14:paraId="616DF78D" w14:textId="7650312D" w:rsidR="00493B0D" w:rsidRDefault="00493B0D" w:rsidP="00D9090B">
            <w:pPr>
              <w:pStyle w:val="CRCoverPage"/>
              <w:spacing w:after="0"/>
              <w:ind w:left="100"/>
              <w:rPr>
                <w:noProof/>
              </w:rPr>
            </w:pPr>
            <w:r>
              <w:rPr>
                <w:noProof/>
              </w:rPr>
              <w:t xml:space="preserve">Finally, TS 29.061 refers to </w:t>
            </w:r>
          </w:p>
          <w:p w14:paraId="0BBDAE96" w14:textId="054393C4" w:rsidR="00B94DC1" w:rsidRPr="00493B0D" w:rsidRDefault="00493B0D" w:rsidP="00493B0D">
            <w:pPr>
              <w:pStyle w:val="B1"/>
              <w:rPr>
                <w:lang w:eastAsia="en-GB"/>
              </w:rPr>
            </w:pPr>
            <w:r>
              <w:rPr>
                <w:rFonts w:eastAsiaTheme="minorEastAsia"/>
                <w:lang w:val="en-US" w:eastAsia="en-GB"/>
              </w:rPr>
              <w:lastRenderedPageBreak/>
              <w:t>-</w:t>
            </w:r>
            <w:r>
              <w:tab/>
            </w:r>
            <w:r w:rsidRPr="00493B0D">
              <w:rPr>
                <w:rFonts w:eastAsiaTheme="minorEastAsia"/>
                <w:lang w:val="en-US" w:eastAsia="en-GB"/>
              </w:rPr>
              <w:t xml:space="preserve">TS 24.229 </w:t>
            </w:r>
            <w:r w:rsidR="00204273" w:rsidRPr="00493B0D">
              <w:rPr>
                <w:rFonts w:eastAsiaTheme="minorEastAsia"/>
                <w:lang w:val="en-US" w:eastAsia="en-GB"/>
              </w:rPr>
              <w:t>§ L.3.2.4 "Support for paging policy differentiation"</w:t>
            </w:r>
          </w:p>
          <w:p w14:paraId="06DF65EB" w14:textId="68D0CF7A" w:rsidR="00493B0D" w:rsidRPr="00493B0D" w:rsidRDefault="00493B0D" w:rsidP="00493B0D">
            <w:pPr>
              <w:pStyle w:val="B2"/>
              <w:rPr>
                <w:lang w:eastAsia="en-GB"/>
              </w:rPr>
            </w:pPr>
            <w:r>
              <w:rPr>
                <w:rFonts w:eastAsiaTheme="minorEastAsia"/>
                <w:lang w:val="en-US" w:eastAsia="en-GB"/>
              </w:rPr>
              <w:t>-</w:t>
            </w:r>
            <w:r>
              <w:tab/>
            </w:r>
            <w:r w:rsidRPr="00493B0D">
              <w:rPr>
                <w:rFonts w:eastAsiaTheme="minorEastAsia"/>
                <w:lang w:val="en-US" w:eastAsia="en-GB"/>
              </w:rPr>
              <w:t xml:space="preserve">"The P-CSCF may support paging policy differentiation by marking packet(s) to be sent </w:t>
            </w:r>
            <w:r w:rsidRPr="00493B0D">
              <w:rPr>
                <w:rFonts w:eastAsiaTheme="minorEastAsia"/>
                <w:b/>
                <w:bCs/>
                <w:lang w:val="en-US" w:eastAsia="en-GB"/>
              </w:rPr>
              <w:t xml:space="preserve">towards the UE </w:t>
            </w:r>
            <w:r w:rsidRPr="00493B0D">
              <w:rPr>
                <w:rFonts w:eastAsiaTheme="minorEastAsia"/>
                <w:lang w:val="en-US" w:eastAsia="en-GB"/>
              </w:rPr>
              <w:t>related to that IMS capability. A specific DSCP (IPv4) value and/or a specific Traffic Class (IPv6) value are assigned by local configuration in the P-CSCF."</w:t>
            </w:r>
          </w:p>
          <w:p w14:paraId="13BC7E11" w14:textId="1384E904" w:rsidR="0080065A" w:rsidRPr="00493B0D" w:rsidRDefault="0080065A" w:rsidP="0080065A">
            <w:pPr>
              <w:pStyle w:val="CRCoverPage"/>
              <w:spacing w:after="0"/>
              <w:ind w:left="100"/>
              <w:rPr>
                <w:noProof/>
              </w:rPr>
            </w:pPr>
            <w:r>
              <w:rPr>
                <w:noProof/>
              </w:rPr>
              <w:t xml:space="preserve">Conclusion: The P-GW </w:t>
            </w:r>
            <w:r w:rsidRPr="00493B0D">
              <w:rPr>
                <w:noProof/>
              </w:rPr>
              <w:t xml:space="preserve">shall not modify the DSCP </w:t>
            </w:r>
            <w:r>
              <w:rPr>
                <w:noProof/>
              </w:rPr>
              <w:t xml:space="preserve">in the received </w:t>
            </w:r>
            <w:r w:rsidRPr="00493B0D">
              <w:rPr>
                <w:noProof/>
              </w:rPr>
              <w:t>downlink</w:t>
            </w:r>
            <w:r>
              <w:rPr>
                <w:noProof/>
              </w:rPr>
              <w:t xml:space="preserve"> packets if paging differentiation is supported or if </w:t>
            </w:r>
            <w:r w:rsidRPr="00493B0D">
              <w:rPr>
                <w:noProof/>
              </w:rPr>
              <w:t xml:space="preserve">TDF downlink packet marking is in </w:t>
            </w:r>
            <w:r>
              <w:rPr>
                <w:noProof/>
              </w:rPr>
              <w:t>effect</w:t>
            </w:r>
            <w:r w:rsidRPr="00493B0D">
              <w:rPr>
                <w:noProof/>
              </w:rPr>
              <w:t>.</w:t>
            </w:r>
            <w:r>
              <w:rPr>
                <w:noProof/>
              </w:rPr>
              <w:t xml:space="preserve"> The P-GW should be allowed to modify DSCP on the uplink.</w:t>
            </w:r>
          </w:p>
          <w:p w14:paraId="4B189381" w14:textId="77F1732D" w:rsidR="00493B0D" w:rsidRPr="00635DDF" w:rsidRDefault="00493B0D" w:rsidP="005E215C">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6319" w14:textId="77777777" w:rsidR="00493B0D" w:rsidRDefault="00493B0D" w:rsidP="00493B0D">
            <w:pPr>
              <w:pStyle w:val="CRCoverPage"/>
              <w:spacing w:after="0"/>
              <w:rPr>
                <w:noProof/>
              </w:rPr>
            </w:pPr>
          </w:p>
          <w:p w14:paraId="2E4ECD52" w14:textId="2726248E" w:rsidR="00F42745" w:rsidRDefault="00F42745" w:rsidP="00F42745">
            <w:pPr>
              <w:pStyle w:val="CRCoverPage"/>
              <w:spacing w:after="0"/>
              <w:ind w:left="100"/>
              <w:rPr>
                <w:noProof/>
              </w:rPr>
            </w:pPr>
            <w:r>
              <w:rPr>
                <w:noProof/>
              </w:rPr>
              <w:t>First change:</w:t>
            </w:r>
          </w:p>
          <w:p w14:paraId="20279763" w14:textId="5DD8F1EF" w:rsidR="00F42745" w:rsidRDefault="00F42745" w:rsidP="00F42745">
            <w:pPr>
              <w:pStyle w:val="CRCoverPage"/>
              <w:spacing w:after="0"/>
              <w:ind w:left="284"/>
              <w:rPr>
                <w:noProof/>
              </w:rPr>
            </w:pPr>
            <w:r>
              <w:rPr>
                <w:noProof/>
              </w:rPr>
              <w:t xml:space="preserve">Specify how the P-GW sets DSCP in </w:t>
            </w:r>
            <w:r w:rsidR="00F75984">
              <w:rPr>
                <w:noProof/>
              </w:rPr>
              <w:t>the</w:t>
            </w:r>
            <w:r>
              <w:rPr>
                <w:noProof/>
              </w:rPr>
              <w:t xml:space="preserve"> uplink by taking into account QCI and ARP priority level.</w:t>
            </w:r>
          </w:p>
          <w:p w14:paraId="18CDE820" w14:textId="77777777" w:rsidR="00F42745" w:rsidRDefault="00F42745" w:rsidP="00D9090B">
            <w:pPr>
              <w:pStyle w:val="CRCoverPage"/>
              <w:spacing w:after="0"/>
              <w:ind w:left="100"/>
              <w:rPr>
                <w:noProof/>
              </w:rPr>
            </w:pPr>
          </w:p>
          <w:p w14:paraId="5A593D42" w14:textId="4385E69B" w:rsidR="00F35ADA" w:rsidRDefault="00F42745" w:rsidP="00D9090B">
            <w:pPr>
              <w:pStyle w:val="CRCoverPage"/>
              <w:spacing w:after="0"/>
              <w:ind w:left="100"/>
              <w:rPr>
                <w:noProof/>
                <w:highlight w:val="yellow"/>
              </w:rPr>
            </w:pPr>
            <w:r>
              <w:rPr>
                <w:noProof/>
              </w:rPr>
              <w:t>Second</w:t>
            </w:r>
            <w:r w:rsidR="00493B0D" w:rsidRPr="00493B0D">
              <w:rPr>
                <w:noProof/>
              </w:rPr>
              <w:t xml:space="preserve"> change:</w:t>
            </w:r>
          </w:p>
          <w:p w14:paraId="1B129D3C" w14:textId="6161A9AF" w:rsidR="00493B0D" w:rsidRDefault="00493B0D" w:rsidP="00D9090B">
            <w:pPr>
              <w:pStyle w:val="CRCoverPage"/>
              <w:spacing w:after="0"/>
              <w:ind w:left="284"/>
              <w:rPr>
                <w:noProof/>
              </w:rPr>
            </w:pPr>
            <w:r>
              <w:rPr>
                <w:noProof/>
              </w:rPr>
              <w:t>In §13a.1</w:t>
            </w:r>
            <w:r w:rsidRPr="00493B0D">
              <w:rPr>
                <w:noProof/>
              </w:rPr>
              <w:t xml:space="preserve">: </w:t>
            </w:r>
            <w:r>
              <w:rPr>
                <w:noProof/>
              </w:rPr>
              <w:t xml:space="preserve">The P-GW </w:t>
            </w:r>
            <w:r w:rsidR="00F75984">
              <w:rPr>
                <w:noProof/>
              </w:rPr>
              <w:t>may</w:t>
            </w:r>
            <w:r>
              <w:rPr>
                <w:noProof/>
              </w:rPr>
              <w:t xml:space="preserve"> modify the DSCP </w:t>
            </w:r>
            <w:r w:rsidRPr="00635DDF">
              <w:rPr>
                <w:noProof/>
              </w:rPr>
              <w:t xml:space="preserve">on </w:t>
            </w:r>
            <w:r w:rsidR="00F75984">
              <w:rPr>
                <w:noProof/>
              </w:rPr>
              <w:t>up</w:t>
            </w:r>
            <w:r w:rsidRPr="00635DDF">
              <w:rPr>
                <w:noProof/>
              </w:rPr>
              <w:t>link packets</w:t>
            </w:r>
            <w:r>
              <w:rPr>
                <w:noProof/>
              </w:rPr>
              <w:t>.</w:t>
            </w:r>
          </w:p>
          <w:p w14:paraId="75CB8248" w14:textId="29E76737" w:rsidR="00493B0D" w:rsidRPr="00635DDF" w:rsidRDefault="00493B0D" w:rsidP="00F42745">
            <w:pPr>
              <w:pStyle w:val="CRCoverPage"/>
              <w:spacing w:after="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7ABDF8A3" w:rsidR="00C40F58" w:rsidRPr="00635DDF" w:rsidRDefault="00D9090B" w:rsidP="00C40F58">
            <w:pPr>
              <w:pStyle w:val="CRCoverPage"/>
              <w:spacing w:after="0"/>
              <w:ind w:left="100"/>
              <w:rPr>
                <w:noProof/>
                <w:highlight w:val="yellow"/>
              </w:rPr>
            </w:pPr>
            <w:r w:rsidRPr="00D9090B">
              <w:rPr>
                <w:noProof/>
              </w:rPr>
              <w:t>The P-GW will not be able to set DSCP for priority users</w:t>
            </w:r>
            <w:r w:rsidR="00F75984">
              <w:rPr>
                <w:noProof/>
              </w:rPr>
              <w:t xml:space="preserve"> on the uplink</w:t>
            </w:r>
            <w:r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2FF4A651" w:rsidR="00C40F58" w:rsidRDefault="00635DDF" w:rsidP="00283314">
            <w:pPr>
              <w:pStyle w:val="CRCoverPage"/>
              <w:spacing w:after="0"/>
              <w:ind w:left="100"/>
              <w:rPr>
                <w:noProof/>
              </w:rPr>
            </w:pPr>
            <w:r>
              <w:rPr>
                <w:noProof/>
              </w:rPr>
              <w:t>11.x (new)</w:t>
            </w:r>
            <w:r w:rsidR="00F42745">
              <w:rPr>
                <w:noProof/>
              </w:rPr>
              <w:t>, 13a.1</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FBF95F7" w14:textId="49BC6CFF" w:rsidR="00F42745" w:rsidRDefault="00F42745" w:rsidP="00F42745">
      <w:pPr>
        <w:spacing w:before="360" w:after="240" w:line="259" w:lineRule="auto"/>
        <w:jc w:val="center"/>
        <w:outlineLvl w:val="0"/>
        <w:rPr>
          <w:noProof/>
          <w:highlight w:val="green"/>
        </w:rPr>
      </w:pPr>
      <w:r>
        <w:rPr>
          <w:noProof/>
          <w:highlight w:val="green"/>
        </w:rPr>
        <w:t>***** First change *****</w:t>
      </w:r>
    </w:p>
    <w:p w14:paraId="53E91127" w14:textId="77777777" w:rsidR="00F42745" w:rsidRDefault="00F42745" w:rsidP="00F42745">
      <w:pPr>
        <w:pStyle w:val="NO"/>
      </w:pPr>
    </w:p>
    <w:p w14:paraId="2F43D8A4" w14:textId="77777777" w:rsidR="00F42745" w:rsidRPr="00635DDF" w:rsidRDefault="00F42745" w:rsidP="00F42745">
      <w:pPr>
        <w:pStyle w:val="Heading2"/>
        <w:rPr>
          <w:ins w:id="1" w:author="Peraton Labs-PM" w:date="2022-12-07T12:31:00Z"/>
          <w:szCs w:val="24"/>
          <w:lang w:eastAsia="en-GB"/>
        </w:rPr>
      </w:pPr>
      <w:ins w:id="2" w:author="Peraton Labs-PM" w:date="2022-12-07T12:31:00Z">
        <w:r>
          <w:rPr>
            <w:rFonts w:eastAsiaTheme="minorEastAsia"/>
            <w:lang w:val="en-US" w:eastAsia="en-GB"/>
          </w:rPr>
          <w:t>11.</w:t>
        </w:r>
        <w:r w:rsidRPr="00D9090B">
          <w:rPr>
            <w:rFonts w:eastAsiaTheme="minorEastAsia"/>
            <w:highlight w:val="yellow"/>
            <w:lang w:val="en-US" w:eastAsia="en-GB"/>
          </w:rPr>
          <w:t>x</w:t>
        </w:r>
        <w:r>
          <w:rPr>
            <w:rFonts w:eastAsiaTheme="minorEastAsia"/>
            <w:lang w:val="en-US" w:eastAsia="en-GB"/>
          </w:rPr>
          <w:tab/>
        </w:r>
        <w:r w:rsidRPr="00635DDF">
          <w:rPr>
            <w:rFonts w:eastAsiaTheme="minorEastAsia"/>
            <w:lang w:val="en-US" w:eastAsia="en-GB"/>
          </w:rPr>
          <w:t>Transport Level Marking</w:t>
        </w:r>
      </w:ins>
    </w:p>
    <w:p w14:paraId="58DACC64" w14:textId="64F87348" w:rsidR="00F42745" w:rsidRPr="00635DDF" w:rsidRDefault="00F42745" w:rsidP="00F42745">
      <w:pPr>
        <w:rPr>
          <w:ins w:id="3" w:author="Peraton Labs-PM" w:date="2022-12-07T12:31:00Z"/>
        </w:rPr>
      </w:pPr>
      <w:ins w:id="4" w:author="Peraton Labs-PM" w:date="2022-12-07T12:31:00Z">
        <w:r w:rsidRPr="00635DDF">
          <w:t xml:space="preserve">Based on operator policy, the transport level packet marking (e.g. setting the </w:t>
        </w:r>
        <w:proofErr w:type="spellStart"/>
        <w:r w:rsidRPr="00635DDF">
          <w:t>DiffServ</w:t>
        </w:r>
        <w:proofErr w:type="spellEnd"/>
        <w:r w:rsidRPr="00635DDF">
          <w:t xml:space="preserve"> Code Point) by the P-GW in the uplink may be based on the QCI, and optionally the ARP priority level, of the associated EPS bearer. </w:t>
        </w:r>
      </w:ins>
    </w:p>
    <w:p w14:paraId="584F2284" w14:textId="6EEBF8F1" w:rsidR="0059391B" w:rsidRDefault="0059391B" w:rsidP="0059391B">
      <w:pPr>
        <w:rPr>
          <w:noProof/>
        </w:rPr>
      </w:pPr>
    </w:p>
    <w:p w14:paraId="4E443295" w14:textId="25069504" w:rsidR="00FB244D" w:rsidRDefault="00F42745" w:rsidP="00B243A7">
      <w:pPr>
        <w:spacing w:before="360" w:after="240" w:line="259" w:lineRule="auto"/>
        <w:jc w:val="center"/>
        <w:outlineLvl w:val="0"/>
        <w:rPr>
          <w:noProof/>
          <w:highlight w:val="green"/>
        </w:rPr>
      </w:pPr>
      <w:r>
        <w:rPr>
          <w:noProof/>
          <w:highlight w:val="green"/>
        </w:rPr>
        <w:t>***** Second change *****</w:t>
      </w:r>
    </w:p>
    <w:p w14:paraId="39DF1E53" w14:textId="77777777" w:rsidR="00635DDF" w:rsidRDefault="00635DDF" w:rsidP="00635DDF">
      <w:pPr>
        <w:pStyle w:val="Heading2"/>
      </w:pPr>
      <w:bookmarkStart w:id="5" w:name="_Toc517273770"/>
      <w:bookmarkStart w:id="6" w:name="_Toc44588695"/>
      <w:bookmarkStart w:id="7" w:name="_Toc45130632"/>
      <w:bookmarkStart w:id="8" w:name="_Toc45131031"/>
      <w:bookmarkStart w:id="9" w:name="_Toc51746011"/>
      <w:bookmarkStart w:id="10" w:name="_Toc51936948"/>
      <w:bookmarkStart w:id="11" w:name="_Toc51937208"/>
      <w:bookmarkStart w:id="12" w:name="_Toc58500215"/>
      <w:bookmarkStart w:id="13" w:name="_Toc58500497"/>
      <w:bookmarkStart w:id="14" w:name="_Toc59013552"/>
      <w:bookmarkStart w:id="15" w:name="_Toc68103296"/>
      <w:bookmarkStart w:id="16" w:name="_Toc97906518"/>
      <w:r>
        <w:t>13a.1</w:t>
      </w:r>
      <w:r>
        <w:tab/>
        <w:t>General</w:t>
      </w:r>
      <w:bookmarkEnd w:id="5"/>
      <w:bookmarkEnd w:id="6"/>
      <w:bookmarkEnd w:id="7"/>
      <w:bookmarkEnd w:id="8"/>
      <w:bookmarkEnd w:id="9"/>
      <w:bookmarkEnd w:id="10"/>
      <w:bookmarkEnd w:id="11"/>
      <w:bookmarkEnd w:id="12"/>
      <w:bookmarkEnd w:id="13"/>
      <w:bookmarkEnd w:id="14"/>
      <w:bookmarkEnd w:id="15"/>
      <w:bookmarkEnd w:id="16"/>
    </w:p>
    <w:p w14:paraId="3F9B1B03" w14:textId="77777777" w:rsidR="00635DDF" w:rsidRDefault="00635DDF" w:rsidP="00635DDF">
      <w:r>
        <w:t>Interworking with the IP Multimedia Core Network Subsystem (IMS) puts additional requirements on the GGSN</w:t>
      </w:r>
      <w:r>
        <w:rPr>
          <w:rFonts w:eastAsia="SimSun" w:hint="eastAsia"/>
          <w:lang w:eastAsia="zh-CN"/>
        </w:rPr>
        <w:t>/P-GW</w:t>
      </w:r>
      <w:r>
        <w:t>. When the MS</w:t>
      </w:r>
      <w:r>
        <w:rPr>
          <w:rFonts w:eastAsia="SimSun" w:hint="eastAsia"/>
          <w:lang w:eastAsia="zh-CN"/>
        </w:rPr>
        <w:t>/UE</w:t>
      </w:r>
      <w:r>
        <w:t xml:space="preserve"> connects to the IP Multimedia Core Network Subsystem (IMS), specific parameters in Session Management messages may be handled. The IMS specific parameters are: IMS signalling flag, P-CSCF address request, P-CSCF restoration support, returned P-CSCF address(</w:t>
      </w:r>
      <w:proofErr w:type="spellStart"/>
      <w:r>
        <w:t>es</w:t>
      </w:r>
      <w:proofErr w:type="spellEnd"/>
      <w:r>
        <w:t>) and flow identifier(s).</w:t>
      </w:r>
    </w:p>
    <w:p w14:paraId="3C681928" w14:textId="77777777" w:rsidR="00635DDF" w:rsidRDefault="00635DDF" w:rsidP="00635DDF">
      <w:r>
        <w:t xml:space="preserve">For interworking with the IMS, the </w:t>
      </w:r>
      <w:proofErr w:type="spellStart"/>
      <w:r>
        <w:t>Gx</w:t>
      </w:r>
      <w:proofErr w:type="spellEnd"/>
      <w:r>
        <w:t xml:space="preserve"> interface (see 3GPP TS 29.212 [75]) is used to correlate the session (SIP/SDP) and the bearer (PDP Contexts). </w:t>
      </w:r>
    </w:p>
    <w:p w14:paraId="0099EFEC" w14:textId="77777777" w:rsidR="00635DDF" w:rsidRDefault="00635DDF" w:rsidP="00635DDF">
      <w:r>
        <w:t>The mechanisms in GGSN</w:t>
      </w:r>
      <w:r>
        <w:rPr>
          <w:rFonts w:eastAsia="SimSun" w:hint="eastAsia"/>
          <w:lang w:eastAsia="zh-CN"/>
        </w:rPr>
        <w:t>/P-GW</w:t>
      </w:r>
      <w:r>
        <w:t xml:space="preserve"> to support IMS shall be:</w:t>
      </w:r>
    </w:p>
    <w:p w14:paraId="2C95E2CA" w14:textId="77777777" w:rsidR="00635DDF" w:rsidRDefault="00635DDF" w:rsidP="00635DDF">
      <w:pPr>
        <w:pStyle w:val="B1"/>
      </w:pPr>
      <w:r>
        <w:t>-</w:t>
      </w:r>
      <w:r>
        <w:tab/>
        <w:t>P-CSCF discovery.</w:t>
      </w:r>
    </w:p>
    <w:p w14:paraId="0D2A1FC0" w14:textId="77777777" w:rsidR="00635DDF" w:rsidRDefault="00635DDF" w:rsidP="00635DDF">
      <w:pPr>
        <w:pStyle w:val="B1"/>
      </w:pPr>
      <w:r>
        <w:lastRenderedPageBreak/>
        <w:t>-</w:t>
      </w:r>
      <w:r>
        <w:tab/>
        <w:t xml:space="preserve">Dedicated signalling </w:t>
      </w:r>
      <w:r>
        <w:rPr>
          <w:rFonts w:eastAsia="SimSun" w:hint="eastAsia"/>
          <w:lang w:eastAsia="zh-CN"/>
        </w:rPr>
        <w:t xml:space="preserve">bearer (e.g. </w:t>
      </w:r>
      <w:r>
        <w:t>PDP contexts</w:t>
      </w:r>
      <w:r>
        <w:rPr>
          <w:rFonts w:hint="eastAsia"/>
          <w:lang w:eastAsia="ko-KR"/>
        </w:rPr>
        <w:t>)</w:t>
      </w:r>
      <w:r>
        <w:t xml:space="preserve"> (with or without enhanced </w:t>
      </w:r>
      <w:proofErr w:type="spellStart"/>
      <w:r>
        <w:t>QoS</w:t>
      </w:r>
      <w:proofErr w:type="spellEnd"/>
      <w:r>
        <w:t>) for IMS signalling; with associated packet filters to permit signalling to/from designated servers.</w:t>
      </w:r>
    </w:p>
    <w:p w14:paraId="2410C8DA" w14:textId="77777777" w:rsidR="00635DDF" w:rsidRDefault="00635DDF" w:rsidP="00635DDF">
      <w:pPr>
        <w:pStyle w:val="B1"/>
      </w:pPr>
      <w:r>
        <w:t>-</w:t>
      </w:r>
      <w:r>
        <w:tab/>
      </w:r>
      <w:proofErr w:type="spellStart"/>
      <w:r>
        <w:t>Gx</w:t>
      </w:r>
      <w:proofErr w:type="spellEnd"/>
      <w:r>
        <w:t xml:space="preserve"> interface for policy and charging control of </w:t>
      </w:r>
      <w:r>
        <w:rPr>
          <w:rFonts w:eastAsia="SimSun" w:hint="eastAsia"/>
          <w:lang w:eastAsia="zh-CN"/>
        </w:rPr>
        <w:t xml:space="preserve">bearer (e.g. </w:t>
      </w:r>
      <w:r>
        <w:t>PDP contexts</w:t>
      </w:r>
      <w:r>
        <w:rPr>
          <w:rFonts w:hint="eastAsia"/>
          <w:lang w:eastAsia="ko-KR"/>
        </w:rPr>
        <w:t>)</w:t>
      </w:r>
      <w:r>
        <w:t xml:space="preserve"> for IMS media flows.</w:t>
      </w:r>
    </w:p>
    <w:p w14:paraId="32F628F4" w14:textId="77777777" w:rsidR="00635DDF" w:rsidRDefault="00635DDF" w:rsidP="00635DDF">
      <w:pPr>
        <w:pStyle w:val="B1"/>
      </w:pPr>
      <w:r>
        <w:t>-</w:t>
      </w:r>
      <w:r>
        <w:tab/>
        <w:t>P-CSCF restoration.</w:t>
      </w:r>
    </w:p>
    <w:p w14:paraId="288DDAFE" w14:textId="77777777" w:rsidR="00635DDF" w:rsidRDefault="00635DDF" w:rsidP="00635DDF">
      <w:r>
        <w:t>These mechanisms are however not restricted to the IMS and could be used for other services that could benefit from these mechanisms.</w:t>
      </w:r>
    </w:p>
    <w:p w14:paraId="651702E6" w14:textId="3F10A5AC" w:rsidR="00635DDF" w:rsidRDefault="00635DDF" w:rsidP="00635DDF">
      <w:r>
        <w:t>The P-GW shall not modify the fields Type of Service (IPv4) and Traffic Class (IPv6)</w:t>
      </w:r>
      <w:ins w:id="17" w:author="Peraton Labs-PM" w:date="2022-12-07T12:32:00Z">
        <w:r w:rsidR="0080065A">
          <w:t xml:space="preserve"> </w:t>
        </w:r>
      </w:ins>
      <w:ins w:id="18" w:author="Ericsson" w:date="2023-02-28T19:59:00Z">
        <w:r w:rsidR="0080065A" w:rsidRPr="00426AC9">
          <w:t>of the received</w:t>
        </w:r>
      </w:ins>
      <w:ins w:id="19" w:author="Peraton Labs-PM" w:date="2022-12-07T12:32:00Z">
        <w:r w:rsidR="0080065A" w:rsidRPr="00635DDF">
          <w:t xml:space="preserve"> downlink packets</w:t>
        </w:r>
      </w:ins>
      <w:r w:rsidR="0080065A">
        <w:t>.</w:t>
      </w:r>
    </w:p>
    <w:p w14:paraId="3ED711BA" w14:textId="77777777" w:rsidR="00635DDF" w:rsidRDefault="00635DDF" w:rsidP="00635DDF">
      <w:pPr>
        <w:pStyle w:val="NO"/>
      </w:pPr>
      <w:r>
        <w:t>NOTE:</w:t>
      </w:r>
      <w:r>
        <w:tab/>
        <w:t>The P-CSCF can support paging policy differentiation for different traffic or service types over LTE by marking the fields Type of Service (IPv4) and Traffic Class (IPv6) (see clause L.3.2.4 of 3GPP TS 24.229 [47]).</w:t>
      </w:r>
    </w:p>
    <w:p w14:paraId="3B252A8D" w14:textId="77777777" w:rsidR="00635DDF" w:rsidRPr="003455EC" w:rsidRDefault="00635DDF"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E81E7" w14:textId="77777777" w:rsidR="00A059B3" w:rsidRDefault="00A059B3">
      <w:r>
        <w:separator/>
      </w:r>
    </w:p>
  </w:endnote>
  <w:endnote w:type="continuationSeparator" w:id="0">
    <w:p w14:paraId="67D122C5" w14:textId="77777777" w:rsidR="00A059B3" w:rsidRDefault="00A0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3531D" w14:textId="77777777" w:rsidR="00A059B3" w:rsidRDefault="00A059B3">
      <w:r>
        <w:separator/>
      </w:r>
    </w:p>
  </w:footnote>
  <w:footnote w:type="continuationSeparator" w:id="0">
    <w:p w14:paraId="5B869D5F" w14:textId="77777777" w:rsidR="00A059B3" w:rsidRDefault="00A05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0F17DB"/>
    <w:rsid w:val="001034BA"/>
    <w:rsid w:val="0011146C"/>
    <w:rsid w:val="00115D1F"/>
    <w:rsid w:val="00120BE6"/>
    <w:rsid w:val="00122680"/>
    <w:rsid w:val="0012362F"/>
    <w:rsid w:val="00143DCF"/>
    <w:rsid w:val="00145D43"/>
    <w:rsid w:val="001471E9"/>
    <w:rsid w:val="00160BF4"/>
    <w:rsid w:val="00160D6E"/>
    <w:rsid w:val="00161031"/>
    <w:rsid w:val="00161C04"/>
    <w:rsid w:val="00162479"/>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D6CA9"/>
    <w:rsid w:val="001E0032"/>
    <w:rsid w:val="001E41F3"/>
    <w:rsid w:val="001F1260"/>
    <w:rsid w:val="0020280C"/>
    <w:rsid w:val="00204273"/>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1D85"/>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D639C"/>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3B0D"/>
    <w:rsid w:val="00496322"/>
    <w:rsid w:val="004966F2"/>
    <w:rsid w:val="004A05B8"/>
    <w:rsid w:val="004A37BC"/>
    <w:rsid w:val="004A3848"/>
    <w:rsid w:val="004A6835"/>
    <w:rsid w:val="004B132D"/>
    <w:rsid w:val="004B75B7"/>
    <w:rsid w:val="004C10C1"/>
    <w:rsid w:val="004C1801"/>
    <w:rsid w:val="004C7532"/>
    <w:rsid w:val="004D0F4F"/>
    <w:rsid w:val="004E0587"/>
    <w:rsid w:val="004E1669"/>
    <w:rsid w:val="004E2147"/>
    <w:rsid w:val="004E3000"/>
    <w:rsid w:val="004E59AD"/>
    <w:rsid w:val="004E7049"/>
    <w:rsid w:val="004F142C"/>
    <w:rsid w:val="004F6FFF"/>
    <w:rsid w:val="00503AAD"/>
    <w:rsid w:val="005042C2"/>
    <w:rsid w:val="00512317"/>
    <w:rsid w:val="005144A7"/>
    <w:rsid w:val="0051580D"/>
    <w:rsid w:val="00520308"/>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B6FBB"/>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35DDF"/>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48F7"/>
    <w:rsid w:val="00700135"/>
    <w:rsid w:val="00703194"/>
    <w:rsid w:val="00703F43"/>
    <w:rsid w:val="00704382"/>
    <w:rsid w:val="007049AA"/>
    <w:rsid w:val="0071468A"/>
    <w:rsid w:val="00733A6C"/>
    <w:rsid w:val="007377F1"/>
    <w:rsid w:val="00740EC4"/>
    <w:rsid w:val="0074575B"/>
    <w:rsid w:val="007470DA"/>
    <w:rsid w:val="00753EE1"/>
    <w:rsid w:val="0076256E"/>
    <w:rsid w:val="00763D4C"/>
    <w:rsid w:val="0076678C"/>
    <w:rsid w:val="0076734A"/>
    <w:rsid w:val="007679B4"/>
    <w:rsid w:val="00770442"/>
    <w:rsid w:val="00792342"/>
    <w:rsid w:val="00797587"/>
    <w:rsid w:val="007977A8"/>
    <w:rsid w:val="007A0BD1"/>
    <w:rsid w:val="007A576D"/>
    <w:rsid w:val="007A5BF2"/>
    <w:rsid w:val="007B512A"/>
    <w:rsid w:val="007B62AC"/>
    <w:rsid w:val="007C0FFD"/>
    <w:rsid w:val="007C2097"/>
    <w:rsid w:val="007D06B6"/>
    <w:rsid w:val="007D6A07"/>
    <w:rsid w:val="007E2FD6"/>
    <w:rsid w:val="007E6301"/>
    <w:rsid w:val="007F60C8"/>
    <w:rsid w:val="007F7259"/>
    <w:rsid w:val="0080065A"/>
    <w:rsid w:val="008021B7"/>
    <w:rsid w:val="00803B82"/>
    <w:rsid w:val="008040A8"/>
    <w:rsid w:val="00806216"/>
    <w:rsid w:val="008127BD"/>
    <w:rsid w:val="0081447E"/>
    <w:rsid w:val="00825386"/>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3F33"/>
    <w:rsid w:val="008A45A6"/>
    <w:rsid w:val="008B00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059B3"/>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2F51"/>
    <w:rsid w:val="00AB3774"/>
    <w:rsid w:val="00AB484C"/>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4DC1"/>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17F11"/>
    <w:rsid w:val="00D22796"/>
    <w:rsid w:val="00D24991"/>
    <w:rsid w:val="00D34972"/>
    <w:rsid w:val="00D50255"/>
    <w:rsid w:val="00D51625"/>
    <w:rsid w:val="00D52F20"/>
    <w:rsid w:val="00D62048"/>
    <w:rsid w:val="00D66520"/>
    <w:rsid w:val="00D7447E"/>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2745"/>
    <w:rsid w:val="00F46D73"/>
    <w:rsid w:val="00F53EBD"/>
    <w:rsid w:val="00F54CB5"/>
    <w:rsid w:val="00F65BBA"/>
    <w:rsid w:val="00F71FC1"/>
    <w:rsid w:val="00F746D8"/>
    <w:rsid w:val="00F75984"/>
    <w:rsid w:val="00F81624"/>
    <w:rsid w:val="00F819BF"/>
    <w:rsid w:val="00F81E3D"/>
    <w:rsid w:val="00F84681"/>
    <w:rsid w:val="00F84B24"/>
    <w:rsid w:val="00F870EB"/>
    <w:rsid w:val="00F91E56"/>
    <w:rsid w:val="00F95C58"/>
    <w:rsid w:val="00FB0A62"/>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10E4-0C6C-4CE6-A6CD-F010CBED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2023-02-28T16:54:00Z</dcterms:created>
  <dcterms:modified xsi:type="dcterms:W3CDTF">2023-02-28T16:54:00Z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